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42AE" w14:textId="3618548B" w:rsidR="008114AA" w:rsidRPr="001454B3" w:rsidRDefault="001454B3" w:rsidP="008114AA">
      <w:pPr>
        <w:spacing w:line="240" w:lineRule="auto"/>
        <w:rPr>
          <w:rFonts w:ascii="Comic Sans MS" w:eastAsia="Times New Roman" w:hAnsi="Comic Sans MS" w:cs="Times New Roman"/>
          <w:color w:val="000000"/>
          <w:sz w:val="36"/>
          <w:szCs w:val="36"/>
        </w:rPr>
      </w:pPr>
      <w:r>
        <w:rPr>
          <w:rFonts w:ascii="Comic Sans MS" w:eastAsia="Times New Roman" w:hAnsi="Comic Sans MS" w:cs="Times New Roman"/>
          <w:noProof/>
          <w:color w:val="000000"/>
          <w:sz w:val="54"/>
          <w:szCs w:val="54"/>
        </w:rPr>
        <w:drawing>
          <wp:inline distT="0" distB="0" distL="0" distR="0" wp14:anchorId="6D29B55E" wp14:editId="4A7F4460">
            <wp:extent cx="882650" cy="7742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930" cy="780590"/>
                    </a:xfrm>
                    <a:prstGeom prst="rect">
                      <a:avLst/>
                    </a:prstGeom>
                    <a:noFill/>
                  </pic:spPr>
                </pic:pic>
              </a:graphicData>
            </a:graphic>
          </wp:inline>
        </w:drawing>
      </w:r>
      <w:r w:rsidR="008114AA" w:rsidRPr="001454B3">
        <w:rPr>
          <w:rFonts w:ascii="Comic Sans MS" w:eastAsia="Times New Roman" w:hAnsi="Comic Sans MS" w:cs="Times New Roman"/>
          <w:color w:val="000000"/>
          <w:sz w:val="36"/>
          <w:szCs w:val="36"/>
        </w:rPr>
        <w:t>Florida Assessment of Student Thinking</w:t>
      </w:r>
      <w:r w:rsidRPr="001454B3">
        <w:rPr>
          <w:rFonts w:ascii="Comic Sans MS" w:eastAsia="Times New Roman" w:hAnsi="Comic Sans MS" w:cs="Times New Roman"/>
          <w:color w:val="000000"/>
          <w:sz w:val="36"/>
          <w:szCs w:val="36"/>
        </w:rPr>
        <w:t xml:space="preserve"> </w:t>
      </w:r>
      <w:r w:rsidR="008114AA" w:rsidRPr="001454B3">
        <w:rPr>
          <w:rFonts w:ascii="Comic Sans MS" w:eastAsia="Times New Roman" w:hAnsi="Comic Sans MS" w:cs="Times New Roman"/>
          <w:color w:val="000000"/>
          <w:sz w:val="36"/>
          <w:szCs w:val="36"/>
        </w:rPr>
        <w:t>(FAST)</w:t>
      </w:r>
    </w:p>
    <w:p w14:paraId="7839D5AA" w14:textId="2F676A16"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Arial" w:eastAsia="Times New Roman" w:hAnsi="Arial" w:cs="Arial"/>
          <w:b/>
          <w:bCs/>
          <w:sz w:val="24"/>
          <w:szCs w:val="24"/>
        </w:rPr>
        <w:t>New acronyms parents need to know</w:t>
      </w:r>
      <w:r w:rsidR="001454B3">
        <w:rPr>
          <w:rFonts w:ascii="Arial" w:eastAsia="Times New Roman" w:hAnsi="Arial" w:cs="Arial"/>
          <w:sz w:val="24"/>
          <w:szCs w:val="24"/>
        </w:rPr>
        <w:t>:</w:t>
      </w:r>
    </w:p>
    <w:p w14:paraId="5DC6CD66" w14:textId="77777777" w:rsidR="008114AA" w:rsidRPr="008114AA" w:rsidRDefault="008114AA" w:rsidP="008114AA">
      <w:pPr>
        <w:numPr>
          <w:ilvl w:val="0"/>
          <w:numId w:val="1"/>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b/>
          <w:bCs/>
          <w:sz w:val="24"/>
          <w:szCs w:val="24"/>
        </w:rPr>
        <w:t>B.E.S.T. Standards:</w:t>
      </w:r>
      <w:r w:rsidRPr="008114AA">
        <w:rPr>
          <w:rFonts w:ascii="Arial" w:eastAsia="Times New Roman" w:hAnsi="Arial" w:cs="Arial"/>
          <w:sz w:val="24"/>
          <w:szCs w:val="24"/>
        </w:rPr>
        <w:t> Florida’s Benchmarks for Excellent Student Thinking  </w:t>
      </w:r>
    </w:p>
    <w:p w14:paraId="2EC29899" w14:textId="77777777" w:rsidR="008114AA" w:rsidRPr="008114AA" w:rsidRDefault="008114AA" w:rsidP="008114AA">
      <w:pPr>
        <w:numPr>
          <w:ilvl w:val="0"/>
          <w:numId w:val="1"/>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b/>
          <w:bCs/>
          <w:sz w:val="24"/>
          <w:szCs w:val="24"/>
        </w:rPr>
        <w:t>FAST:</w:t>
      </w:r>
      <w:r w:rsidRPr="008114AA">
        <w:rPr>
          <w:rFonts w:ascii="Arial" w:eastAsia="Times New Roman" w:hAnsi="Arial" w:cs="Arial"/>
          <w:sz w:val="24"/>
          <w:szCs w:val="24"/>
        </w:rPr>
        <w:t> The Florida Assessment for Student Thinking  </w:t>
      </w:r>
    </w:p>
    <w:p w14:paraId="171B703D" w14:textId="77777777" w:rsidR="001454B3" w:rsidRDefault="001454B3" w:rsidP="008114AA">
      <w:pPr>
        <w:spacing w:after="0" w:line="240" w:lineRule="auto"/>
        <w:textAlignment w:val="baseline"/>
        <w:rPr>
          <w:rFonts w:ascii="Arial" w:eastAsia="Times New Roman" w:hAnsi="Arial" w:cs="Arial"/>
          <w:b/>
          <w:bCs/>
          <w:sz w:val="24"/>
          <w:szCs w:val="24"/>
        </w:rPr>
      </w:pPr>
    </w:p>
    <w:p w14:paraId="7A64F78D" w14:textId="275586A7"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Arial" w:eastAsia="Times New Roman" w:hAnsi="Arial" w:cs="Arial"/>
          <w:b/>
          <w:bCs/>
          <w:sz w:val="24"/>
          <w:szCs w:val="24"/>
        </w:rPr>
        <w:t>Florida’s new B.E.S.T. standards </w:t>
      </w:r>
      <w:r w:rsidRPr="008114AA">
        <w:rPr>
          <w:rFonts w:ascii="Arial" w:eastAsia="Times New Roman" w:hAnsi="Arial" w:cs="Arial"/>
          <w:sz w:val="24"/>
          <w:szCs w:val="24"/>
        </w:rPr>
        <w:t> </w:t>
      </w:r>
    </w:p>
    <w:p w14:paraId="0E79D17D" w14:textId="77777777" w:rsidR="008114AA" w:rsidRPr="008114AA" w:rsidRDefault="008114AA" w:rsidP="008114AA">
      <w:pPr>
        <w:numPr>
          <w:ilvl w:val="0"/>
          <w:numId w:val="2"/>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B.E.S.T. English Language Arts (ELA) and Mathematics standards will bring education back to the basics by prioritizing reading, writing, math, and civics. </w:t>
      </w:r>
    </w:p>
    <w:p w14:paraId="72666639" w14:textId="77777777" w:rsidR="008114AA" w:rsidRPr="008114AA" w:rsidRDefault="008114AA" w:rsidP="008114AA">
      <w:pPr>
        <w:numPr>
          <w:ilvl w:val="0"/>
          <w:numId w:val="3"/>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It provides parents, teachers, and students a clear, concise, and cohesive framework without the worries of conceptual confusion.  </w:t>
      </w:r>
    </w:p>
    <w:p w14:paraId="288C4F1E" w14:textId="77777777" w:rsidR="001454B3" w:rsidRDefault="001454B3" w:rsidP="008114AA">
      <w:pPr>
        <w:spacing w:after="0" w:line="240" w:lineRule="auto"/>
        <w:textAlignment w:val="baseline"/>
        <w:rPr>
          <w:rFonts w:ascii="Arial" w:eastAsia="Times New Roman" w:hAnsi="Arial" w:cs="Arial"/>
          <w:b/>
          <w:bCs/>
          <w:sz w:val="24"/>
          <w:szCs w:val="24"/>
        </w:rPr>
      </w:pPr>
    </w:p>
    <w:p w14:paraId="5D6C934A" w14:textId="12AD9726"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Arial" w:eastAsia="Times New Roman" w:hAnsi="Arial" w:cs="Arial"/>
          <w:b/>
          <w:bCs/>
          <w:sz w:val="24"/>
          <w:szCs w:val="24"/>
        </w:rPr>
        <w:t>FAST, Florida’s new progress monitoring system, will replace the Florida Standard Assessments (FSA)</w:t>
      </w:r>
      <w:r w:rsidRPr="008114AA">
        <w:rPr>
          <w:rFonts w:ascii="Arial" w:eastAsia="Times New Roman" w:hAnsi="Arial" w:cs="Arial"/>
          <w:sz w:val="24"/>
          <w:szCs w:val="24"/>
        </w:rPr>
        <w:t> </w:t>
      </w:r>
    </w:p>
    <w:p w14:paraId="295B5E04" w14:textId="77777777" w:rsidR="008114AA" w:rsidRPr="008114AA" w:rsidRDefault="008114AA" w:rsidP="008114AA">
      <w:pPr>
        <w:numPr>
          <w:ilvl w:val="0"/>
          <w:numId w:val="4"/>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Beginning in 2022-23, the new FAST progress monitoring system for ELA and Math will replace the FSA.  </w:t>
      </w:r>
    </w:p>
    <w:p w14:paraId="31329B04" w14:textId="77777777" w:rsidR="008114AA" w:rsidRPr="008114AA" w:rsidRDefault="008114AA" w:rsidP="008114AA">
      <w:pPr>
        <w:numPr>
          <w:ilvl w:val="0"/>
          <w:numId w:val="4"/>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Progress monitoring assessments will be administered three times during the school year. </w:t>
      </w:r>
    </w:p>
    <w:p w14:paraId="7D71C0F1" w14:textId="77777777" w:rsidR="008114AA" w:rsidRPr="008114AA" w:rsidRDefault="008114AA" w:rsidP="008114AA">
      <w:pPr>
        <w:numPr>
          <w:ilvl w:val="0"/>
          <w:numId w:val="4"/>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first two progress monitoring assessments will be considered diagnostic exams to see how students are progressing. Results must be available to teachers within one week and two weeks for parents.  </w:t>
      </w:r>
    </w:p>
    <w:p w14:paraId="1003CB40" w14:textId="77777777" w:rsidR="008114AA" w:rsidRPr="008114AA" w:rsidRDefault="008114AA" w:rsidP="008114AA">
      <w:pPr>
        <w:numPr>
          <w:ilvl w:val="0"/>
          <w:numId w:val="5"/>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third FAST assessment will be the statewide, standardized assessment for students in grades 3 through 8 for Mathematics and grades 3 through 10 for ELA. Final assessment (end-of-year) results must be available no later than May 31, beginning with the 2023-2024 school year.  </w:t>
      </w:r>
    </w:p>
    <w:p w14:paraId="7C9906BA" w14:textId="77777777" w:rsidR="008114AA" w:rsidRPr="008114AA" w:rsidRDefault="008114AA" w:rsidP="008114AA">
      <w:pPr>
        <w:numPr>
          <w:ilvl w:val="0"/>
          <w:numId w:val="5"/>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third progress monitoring assessment will establish baseline performance and be utilized in the revised accountability system in the 2023-2024 school year.  </w:t>
      </w:r>
    </w:p>
    <w:p w14:paraId="15A3FB6B" w14:textId="77777777" w:rsidR="008114AA" w:rsidRPr="008114AA" w:rsidRDefault="008114AA" w:rsidP="008114AA">
      <w:pPr>
        <w:numPr>
          <w:ilvl w:val="0"/>
          <w:numId w:val="5"/>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Progress monitoring assessments will be computer-based.  </w:t>
      </w:r>
    </w:p>
    <w:p w14:paraId="7DDC9DF6" w14:textId="77777777" w:rsidR="001454B3" w:rsidRDefault="001454B3" w:rsidP="008114AA">
      <w:pPr>
        <w:spacing w:after="0" w:line="240" w:lineRule="auto"/>
        <w:textAlignment w:val="baseline"/>
        <w:rPr>
          <w:rFonts w:ascii="Arial" w:eastAsia="Times New Roman" w:hAnsi="Arial" w:cs="Arial"/>
          <w:b/>
          <w:bCs/>
          <w:sz w:val="24"/>
          <w:szCs w:val="24"/>
        </w:rPr>
      </w:pPr>
    </w:p>
    <w:p w14:paraId="4EF0F670" w14:textId="2D5DADAD"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Arial" w:eastAsia="Times New Roman" w:hAnsi="Arial" w:cs="Arial"/>
          <w:b/>
          <w:bCs/>
          <w:sz w:val="24"/>
          <w:szCs w:val="24"/>
        </w:rPr>
        <w:t>FAST: VPK–Grade 2 Administration </w:t>
      </w:r>
      <w:r w:rsidRPr="008114AA">
        <w:rPr>
          <w:rFonts w:ascii="Arial" w:eastAsia="Times New Roman" w:hAnsi="Arial" w:cs="Arial"/>
          <w:sz w:val="24"/>
          <w:szCs w:val="24"/>
        </w:rPr>
        <w:t> </w:t>
      </w:r>
    </w:p>
    <w:p w14:paraId="0D2AF3DE" w14:textId="77777777" w:rsidR="008114AA" w:rsidRPr="008114AA" w:rsidRDefault="008114AA" w:rsidP="008114AA">
      <w:pPr>
        <w:numPr>
          <w:ilvl w:val="0"/>
          <w:numId w:val="6"/>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FAST VPK and Kindergarten assessments will be aligned to the Florida Early Learning and Developmental Standards: 4 years old to kindergarten.  </w:t>
      </w:r>
    </w:p>
    <w:p w14:paraId="43DA4292" w14:textId="77777777" w:rsidR="008114AA" w:rsidRPr="008114AA" w:rsidRDefault="008114AA" w:rsidP="008114AA">
      <w:pPr>
        <w:numPr>
          <w:ilvl w:val="0"/>
          <w:numId w:val="7"/>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The grades 1 and 2 assessments will be aligned to the Benchmarks in Excellent Student Thinking (B.E.S.T.) Standards.  </w:t>
      </w:r>
    </w:p>
    <w:p w14:paraId="2738BA5A" w14:textId="77777777" w:rsidR="008114AA" w:rsidRPr="008114AA" w:rsidRDefault="008114AA" w:rsidP="008114AA">
      <w:pPr>
        <w:numPr>
          <w:ilvl w:val="0"/>
          <w:numId w:val="7"/>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Each test will be administered in one session. It is recommended that each student take only one subject test a day.  </w:t>
      </w:r>
    </w:p>
    <w:p w14:paraId="4651C3F8" w14:textId="77777777" w:rsidR="008114AA" w:rsidRPr="008114AA" w:rsidRDefault="008114AA" w:rsidP="008114AA">
      <w:pPr>
        <w:numPr>
          <w:ilvl w:val="0"/>
          <w:numId w:val="7"/>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Tests will be computer adaptive. Headphones are required, but only for VPK – grade 2. </w:t>
      </w:r>
    </w:p>
    <w:p w14:paraId="35EF5AA7" w14:textId="77777777" w:rsidR="001454B3" w:rsidRDefault="001454B3" w:rsidP="008114AA">
      <w:pPr>
        <w:spacing w:after="0" w:line="240" w:lineRule="auto"/>
        <w:textAlignment w:val="baseline"/>
        <w:rPr>
          <w:rFonts w:ascii="Arial" w:eastAsia="Times New Roman" w:hAnsi="Arial" w:cs="Arial"/>
          <w:b/>
          <w:bCs/>
          <w:sz w:val="24"/>
          <w:szCs w:val="24"/>
        </w:rPr>
      </w:pPr>
    </w:p>
    <w:p w14:paraId="49D7E08D" w14:textId="13A4D796"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Arial" w:eastAsia="Times New Roman" w:hAnsi="Arial" w:cs="Arial"/>
          <w:b/>
          <w:bCs/>
          <w:sz w:val="24"/>
          <w:szCs w:val="24"/>
        </w:rPr>
        <w:t>FAST: Grades 3–10 Content </w:t>
      </w:r>
      <w:r w:rsidRPr="008114AA">
        <w:rPr>
          <w:rFonts w:ascii="Arial" w:eastAsia="Times New Roman" w:hAnsi="Arial" w:cs="Arial"/>
          <w:sz w:val="24"/>
          <w:szCs w:val="24"/>
        </w:rPr>
        <w:t> </w:t>
      </w:r>
    </w:p>
    <w:p w14:paraId="79CE6ACB" w14:textId="77777777" w:rsidR="008114AA" w:rsidRPr="008114AA" w:rsidRDefault="008114AA" w:rsidP="008114AA">
      <w:pPr>
        <w:numPr>
          <w:ilvl w:val="0"/>
          <w:numId w:val="8"/>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Grades 3–10 FAST ELA Reading and Grades 3–8 FAST Mathematics assessments will be aligned to B.E.S.T. Standards.  </w:t>
      </w:r>
    </w:p>
    <w:p w14:paraId="7EE3EB53" w14:textId="77777777" w:rsidR="008114AA" w:rsidRPr="008114AA" w:rsidRDefault="008114AA" w:rsidP="008114AA">
      <w:pPr>
        <w:numPr>
          <w:ilvl w:val="0"/>
          <w:numId w:val="9"/>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Because all FAST assessments are computer-adaptive, items may become progressively harder as students successfully respond to items and easier if students answer more questions incorrectly.  </w:t>
      </w:r>
    </w:p>
    <w:p w14:paraId="08C7B97B" w14:textId="77777777" w:rsidR="008114AA" w:rsidRPr="008114AA" w:rsidRDefault="008114AA" w:rsidP="008114AA">
      <w:pPr>
        <w:numPr>
          <w:ilvl w:val="0"/>
          <w:numId w:val="9"/>
        </w:numPr>
        <w:spacing w:after="0" w:line="240" w:lineRule="auto"/>
        <w:ind w:left="1305"/>
        <w:textAlignment w:val="baseline"/>
        <w:rPr>
          <w:rFonts w:ascii="Verdana" w:eastAsia="Times New Roman" w:hAnsi="Verdana" w:cs="Segoe UI"/>
          <w:sz w:val="24"/>
          <w:szCs w:val="24"/>
        </w:rPr>
      </w:pPr>
      <w:r w:rsidRPr="008114AA">
        <w:rPr>
          <w:rFonts w:ascii="Arial" w:eastAsia="Times New Roman" w:hAnsi="Arial" w:cs="Arial"/>
          <w:sz w:val="24"/>
          <w:szCs w:val="24"/>
        </w:rPr>
        <w:t>Many of the same computer-based item types that students are already familiar with will be used on FAST assessments. </w:t>
      </w:r>
    </w:p>
    <w:p w14:paraId="71234D91" w14:textId="77777777" w:rsidR="008114AA" w:rsidRPr="008114AA" w:rsidRDefault="008114AA" w:rsidP="008114AA">
      <w:pPr>
        <w:spacing w:after="0" w:line="240" w:lineRule="auto"/>
        <w:textAlignment w:val="baseline"/>
        <w:rPr>
          <w:rFonts w:ascii="Segoe UI" w:eastAsia="Times New Roman" w:hAnsi="Segoe UI" w:cs="Segoe UI"/>
          <w:sz w:val="18"/>
          <w:szCs w:val="18"/>
        </w:rPr>
      </w:pPr>
      <w:r w:rsidRPr="008114AA">
        <w:rPr>
          <w:rFonts w:ascii="Calibri" w:eastAsia="Times New Roman" w:hAnsi="Calibri" w:cs="Calibri"/>
        </w:rPr>
        <w:t> </w:t>
      </w:r>
    </w:p>
    <w:p w14:paraId="33F9F8AA" w14:textId="77777777" w:rsidR="00315F70" w:rsidRDefault="001454B3"/>
    <w:sectPr w:rsidR="00315F70" w:rsidSect="00145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995"/>
    <w:multiLevelType w:val="multilevel"/>
    <w:tmpl w:val="362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7E98"/>
    <w:multiLevelType w:val="multilevel"/>
    <w:tmpl w:val="A0C6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6319E"/>
    <w:multiLevelType w:val="multilevel"/>
    <w:tmpl w:val="646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84616"/>
    <w:multiLevelType w:val="multilevel"/>
    <w:tmpl w:val="F18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E5E"/>
    <w:multiLevelType w:val="multilevel"/>
    <w:tmpl w:val="16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E6FED"/>
    <w:multiLevelType w:val="multilevel"/>
    <w:tmpl w:val="5C3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80425"/>
    <w:multiLevelType w:val="multilevel"/>
    <w:tmpl w:val="6D2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C7ADA"/>
    <w:multiLevelType w:val="multilevel"/>
    <w:tmpl w:val="C5B4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87593"/>
    <w:multiLevelType w:val="multilevel"/>
    <w:tmpl w:val="9CA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6"/>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AA"/>
    <w:rsid w:val="001454B3"/>
    <w:rsid w:val="00182325"/>
    <w:rsid w:val="00605827"/>
    <w:rsid w:val="008114AA"/>
    <w:rsid w:val="00A2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91C9"/>
  <w15:chartTrackingRefBased/>
  <w15:docId w15:val="{FCC797EF-BBD4-41C0-927C-C0C739EE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7151">
      <w:bodyDiv w:val="1"/>
      <w:marLeft w:val="0"/>
      <w:marRight w:val="0"/>
      <w:marTop w:val="0"/>
      <w:marBottom w:val="0"/>
      <w:divBdr>
        <w:top w:val="none" w:sz="0" w:space="0" w:color="auto"/>
        <w:left w:val="none" w:sz="0" w:space="0" w:color="auto"/>
        <w:bottom w:val="none" w:sz="0" w:space="0" w:color="auto"/>
        <w:right w:val="none" w:sz="0" w:space="0" w:color="auto"/>
      </w:divBdr>
      <w:divsChild>
        <w:div w:id="1209151698">
          <w:marLeft w:val="-30"/>
          <w:marRight w:val="0"/>
          <w:marTop w:val="0"/>
          <w:marBottom w:val="330"/>
          <w:divBdr>
            <w:top w:val="none" w:sz="0" w:space="0" w:color="auto"/>
            <w:left w:val="none" w:sz="0" w:space="0" w:color="auto"/>
            <w:bottom w:val="none" w:sz="0" w:space="0" w:color="auto"/>
            <w:right w:val="none" w:sz="0" w:space="0" w:color="auto"/>
          </w:divBdr>
        </w:div>
        <w:div w:id="1400178498">
          <w:marLeft w:val="0"/>
          <w:marRight w:val="0"/>
          <w:marTop w:val="0"/>
          <w:marBottom w:val="0"/>
          <w:divBdr>
            <w:top w:val="none" w:sz="0" w:space="0" w:color="auto"/>
            <w:left w:val="none" w:sz="0" w:space="0" w:color="auto"/>
            <w:bottom w:val="none" w:sz="0" w:space="0" w:color="auto"/>
            <w:right w:val="none" w:sz="0" w:space="0" w:color="auto"/>
          </w:divBdr>
          <w:divsChild>
            <w:div w:id="10187811">
              <w:marLeft w:val="0"/>
              <w:marRight w:val="0"/>
              <w:marTop w:val="0"/>
              <w:marBottom w:val="0"/>
              <w:divBdr>
                <w:top w:val="none" w:sz="0" w:space="0" w:color="auto"/>
                <w:left w:val="none" w:sz="0" w:space="0" w:color="auto"/>
                <w:bottom w:val="none" w:sz="0" w:space="0" w:color="auto"/>
                <w:right w:val="none" w:sz="0" w:space="0" w:color="auto"/>
              </w:divBdr>
              <w:divsChild>
                <w:div w:id="3751219">
                  <w:marLeft w:val="0"/>
                  <w:marRight w:val="0"/>
                  <w:marTop w:val="0"/>
                  <w:marBottom w:val="0"/>
                  <w:divBdr>
                    <w:top w:val="none" w:sz="0" w:space="0" w:color="auto"/>
                    <w:left w:val="none" w:sz="0" w:space="0" w:color="auto"/>
                    <w:bottom w:val="none" w:sz="0" w:space="0" w:color="auto"/>
                    <w:right w:val="none" w:sz="0" w:space="0" w:color="auto"/>
                  </w:divBdr>
                </w:div>
                <w:div w:id="1859853121">
                  <w:marLeft w:val="0"/>
                  <w:marRight w:val="0"/>
                  <w:marTop w:val="0"/>
                  <w:marBottom w:val="0"/>
                  <w:divBdr>
                    <w:top w:val="none" w:sz="0" w:space="0" w:color="auto"/>
                    <w:left w:val="none" w:sz="0" w:space="0" w:color="auto"/>
                    <w:bottom w:val="none" w:sz="0" w:space="0" w:color="auto"/>
                    <w:right w:val="none" w:sz="0" w:space="0" w:color="auto"/>
                  </w:divBdr>
                </w:div>
                <w:div w:id="330329999">
                  <w:marLeft w:val="0"/>
                  <w:marRight w:val="0"/>
                  <w:marTop w:val="0"/>
                  <w:marBottom w:val="0"/>
                  <w:divBdr>
                    <w:top w:val="none" w:sz="0" w:space="0" w:color="auto"/>
                    <w:left w:val="none" w:sz="0" w:space="0" w:color="auto"/>
                    <w:bottom w:val="none" w:sz="0" w:space="0" w:color="auto"/>
                    <w:right w:val="none" w:sz="0" w:space="0" w:color="auto"/>
                  </w:divBdr>
                </w:div>
                <w:div w:id="443617137">
                  <w:marLeft w:val="0"/>
                  <w:marRight w:val="0"/>
                  <w:marTop w:val="0"/>
                  <w:marBottom w:val="0"/>
                  <w:divBdr>
                    <w:top w:val="none" w:sz="0" w:space="0" w:color="auto"/>
                    <w:left w:val="none" w:sz="0" w:space="0" w:color="auto"/>
                    <w:bottom w:val="none" w:sz="0" w:space="0" w:color="auto"/>
                    <w:right w:val="none" w:sz="0" w:space="0" w:color="auto"/>
                  </w:divBdr>
                </w:div>
              </w:divsChild>
            </w:div>
            <w:div w:id="17505951">
              <w:marLeft w:val="0"/>
              <w:marRight w:val="0"/>
              <w:marTop w:val="0"/>
              <w:marBottom w:val="0"/>
              <w:divBdr>
                <w:top w:val="none" w:sz="0" w:space="0" w:color="auto"/>
                <w:left w:val="none" w:sz="0" w:space="0" w:color="auto"/>
                <w:bottom w:val="none" w:sz="0" w:space="0" w:color="auto"/>
                <w:right w:val="none" w:sz="0" w:space="0" w:color="auto"/>
              </w:divBdr>
              <w:divsChild>
                <w:div w:id="248271893">
                  <w:marLeft w:val="0"/>
                  <w:marRight w:val="0"/>
                  <w:marTop w:val="0"/>
                  <w:marBottom w:val="0"/>
                  <w:divBdr>
                    <w:top w:val="none" w:sz="0" w:space="0" w:color="auto"/>
                    <w:left w:val="none" w:sz="0" w:space="0" w:color="auto"/>
                    <w:bottom w:val="none" w:sz="0" w:space="0" w:color="auto"/>
                    <w:right w:val="none" w:sz="0" w:space="0" w:color="auto"/>
                  </w:divBdr>
                </w:div>
                <w:div w:id="1475096575">
                  <w:marLeft w:val="0"/>
                  <w:marRight w:val="0"/>
                  <w:marTop w:val="0"/>
                  <w:marBottom w:val="0"/>
                  <w:divBdr>
                    <w:top w:val="none" w:sz="0" w:space="0" w:color="auto"/>
                    <w:left w:val="none" w:sz="0" w:space="0" w:color="auto"/>
                    <w:bottom w:val="none" w:sz="0" w:space="0" w:color="auto"/>
                    <w:right w:val="none" w:sz="0" w:space="0" w:color="auto"/>
                  </w:divBdr>
                </w:div>
                <w:div w:id="1105733244">
                  <w:marLeft w:val="0"/>
                  <w:marRight w:val="0"/>
                  <w:marTop w:val="0"/>
                  <w:marBottom w:val="0"/>
                  <w:divBdr>
                    <w:top w:val="none" w:sz="0" w:space="0" w:color="auto"/>
                    <w:left w:val="none" w:sz="0" w:space="0" w:color="auto"/>
                    <w:bottom w:val="none" w:sz="0" w:space="0" w:color="auto"/>
                    <w:right w:val="none" w:sz="0" w:space="0" w:color="auto"/>
                  </w:divBdr>
                </w:div>
              </w:divsChild>
            </w:div>
            <w:div w:id="2012367074">
              <w:marLeft w:val="0"/>
              <w:marRight w:val="0"/>
              <w:marTop w:val="0"/>
              <w:marBottom w:val="0"/>
              <w:divBdr>
                <w:top w:val="none" w:sz="0" w:space="0" w:color="auto"/>
                <w:left w:val="none" w:sz="0" w:space="0" w:color="auto"/>
                <w:bottom w:val="none" w:sz="0" w:space="0" w:color="auto"/>
                <w:right w:val="none" w:sz="0" w:space="0" w:color="auto"/>
              </w:divBdr>
              <w:divsChild>
                <w:div w:id="1360621627">
                  <w:marLeft w:val="0"/>
                  <w:marRight w:val="0"/>
                  <w:marTop w:val="0"/>
                  <w:marBottom w:val="0"/>
                  <w:divBdr>
                    <w:top w:val="none" w:sz="0" w:space="0" w:color="auto"/>
                    <w:left w:val="none" w:sz="0" w:space="0" w:color="auto"/>
                    <w:bottom w:val="none" w:sz="0" w:space="0" w:color="auto"/>
                    <w:right w:val="none" w:sz="0" w:space="0" w:color="auto"/>
                  </w:divBdr>
                </w:div>
                <w:div w:id="746999994">
                  <w:marLeft w:val="0"/>
                  <w:marRight w:val="0"/>
                  <w:marTop w:val="0"/>
                  <w:marBottom w:val="0"/>
                  <w:divBdr>
                    <w:top w:val="none" w:sz="0" w:space="0" w:color="auto"/>
                    <w:left w:val="none" w:sz="0" w:space="0" w:color="auto"/>
                    <w:bottom w:val="none" w:sz="0" w:space="0" w:color="auto"/>
                    <w:right w:val="none" w:sz="0" w:space="0" w:color="auto"/>
                  </w:divBdr>
                </w:div>
                <w:div w:id="1094352257">
                  <w:marLeft w:val="0"/>
                  <w:marRight w:val="0"/>
                  <w:marTop w:val="0"/>
                  <w:marBottom w:val="0"/>
                  <w:divBdr>
                    <w:top w:val="none" w:sz="0" w:space="0" w:color="auto"/>
                    <w:left w:val="none" w:sz="0" w:space="0" w:color="auto"/>
                    <w:bottom w:val="none" w:sz="0" w:space="0" w:color="auto"/>
                    <w:right w:val="none" w:sz="0" w:space="0" w:color="auto"/>
                  </w:divBdr>
                </w:div>
              </w:divsChild>
            </w:div>
            <w:div w:id="1044672971">
              <w:marLeft w:val="0"/>
              <w:marRight w:val="0"/>
              <w:marTop w:val="0"/>
              <w:marBottom w:val="0"/>
              <w:divBdr>
                <w:top w:val="none" w:sz="0" w:space="0" w:color="auto"/>
                <w:left w:val="none" w:sz="0" w:space="0" w:color="auto"/>
                <w:bottom w:val="none" w:sz="0" w:space="0" w:color="auto"/>
                <w:right w:val="none" w:sz="0" w:space="0" w:color="auto"/>
              </w:divBdr>
              <w:divsChild>
                <w:div w:id="1453591019">
                  <w:marLeft w:val="0"/>
                  <w:marRight w:val="0"/>
                  <w:marTop w:val="0"/>
                  <w:marBottom w:val="0"/>
                  <w:divBdr>
                    <w:top w:val="none" w:sz="0" w:space="0" w:color="auto"/>
                    <w:left w:val="none" w:sz="0" w:space="0" w:color="auto"/>
                    <w:bottom w:val="none" w:sz="0" w:space="0" w:color="auto"/>
                    <w:right w:val="none" w:sz="0" w:space="0" w:color="auto"/>
                  </w:divBdr>
                </w:div>
                <w:div w:id="42216690">
                  <w:marLeft w:val="0"/>
                  <w:marRight w:val="0"/>
                  <w:marTop w:val="0"/>
                  <w:marBottom w:val="0"/>
                  <w:divBdr>
                    <w:top w:val="none" w:sz="0" w:space="0" w:color="auto"/>
                    <w:left w:val="none" w:sz="0" w:space="0" w:color="auto"/>
                    <w:bottom w:val="none" w:sz="0" w:space="0" w:color="auto"/>
                    <w:right w:val="none" w:sz="0" w:space="0" w:color="auto"/>
                  </w:divBdr>
                </w:div>
                <w:div w:id="562302215">
                  <w:marLeft w:val="0"/>
                  <w:marRight w:val="0"/>
                  <w:marTop w:val="0"/>
                  <w:marBottom w:val="0"/>
                  <w:divBdr>
                    <w:top w:val="none" w:sz="0" w:space="0" w:color="auto"/>
                    <w:left w:val="none" w:sz="0" w:space="0" w:color="auto"/>
                    <w:bottom w:val="none" w:sz="0" w:space="0" w:color="auto"/>
                    <w:right w:val="none" w:sz="0" w:space="0" w:color="auto"/>
                  </w:divBdr>
                </w:div>
              </w:divsChild>
            </w:div>
            <w:div w:id="1858233190">
              <w:marLeft w:val="0"/>
              <w:marRight w:val="0"/>
              <w:marTop w:val="0"/>
              <w:marBottom w:val="0"/>
              <w:divBdr>
                <w:top w:val="none" w:sz="0" w:space="0" w:color="auto"/>
                <w:left w:val="none" w:sz="0" w:space="0" w:color="auto"/>
                <w:bottom w:val="none" w:sz="0" w:space="0" w:color="auto"/>
                <w:right w:val="none" w:sz="0" w:space="0" w:color="auto"/>
              </w:divBdr>
              <w:divsChild>
                <w:div w:id="1154956244">
                  <w:marLeft w:val="0"/>
                  <w:marRight w:val="0"/>
                  <w:marTop w:val="0"/>
                  <w:marBottom w:val="0"/>
                  <w:divBdr>
                    <w:top w:val="none" w:sz="0" w:space="0" w:color="auto"/>
                    <w:left w:val="none" w:sz="0" w:space="0" w:color="auto"/>
                    <w:bottom w:val="none" w:sz="0" w:space="0" w:color="auto"/>
                    <w:right w:val="none" w:sz="0" w:space="0" w:color="auto"/>
                  </w:divBdr>
                </w:div>
                <w:div w:id="130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 AND SHARING LEARNING SCHOOL</dc:creator>
  <cp:keywords/>
  <dc:description/>
  <cp:lastModifiedBy>Catherine Barnes</cp:lastModifiedBy>
  <cp:revision>2</cp:revision>
  <dcterms:created xsi:type="dcterms:W3CDTF">2022-08-30T13:45:00Z</dcterms:created>
  <dcterms:modified xsi:type="dcterms:W3CDTF">2022-08-30T14:52:00Z</dcterms:modified>
</cp:coreProperties>
</file>